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56D" w14:textId="77777777" w:rsidR="00E81491" w:rsidRPr="00E81491" w:rsidRDefault="00E81491" w:rsidP="00E81491">
      <w:pPr>
        <w:jc w:val="center"/>
        <w:rPr>
          <w:b/>
          <w:bCs/>
          <w:sz w:val="28"/>
          <w:szCs w:val="28"/>
          <w:u w:val="single"/>
        </w:rPr>
      </w:pPr>
      <w:r w:rsidRPr="00E81491">
        <w:rPr>
          <w:b/>
          <w:bCs/>
          <w:sz w:val="28"/>
          <w:szCs w:val="28"/>
          <w:u w:val="single"/>
        </w:rPr>
        <w:t>Restricciones de circulación para camiones en Suiza en 2025</w:t>
      </w:r>
    </w:p>
    <w:p w14:paraId="6797E81F" w14:textId="03669321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Las restricciones de circulación para camiones en Suiza en 2025 se aplican</w:t>
      </w:r>
      <w:r w:rsidRPr="00E81491">
        <w:rPr>
          <w:b/>
          <w:bCs/>
        </w:rPr>
        <w:t xml:space="preserve"> durante todo el año a toda la red nacional de carreteras para los camiones con un peso máximo legal superior a 3,5 toneladas (aparte de los vehículos utilizados para el transporte de pasajeros), tractores unidades de remolque con un peso máximo legal superior a 5 toneladas, aparte de los vehículos agrícolas.</w:t>
      </w:r>
    </w:p>
    <w:p w14:paraId="49B0DF3A" w14:textId="77777777" w:rsidR="00E81491" w:rsidRPr="00E81491" w:rsidRDefault="00E81491" w:rsidP="00E81491">
      <w:pPr>
        <w:jc w:val="both"/>
        <w:rPr>
          <w:color w:val="FF0000"/>
        </w:rPr>
      </w:pPr>
      <w:r w:rsidRPr="00E81491">
        <w:rPr>
          <w:b/>
          <w:bCs/>
          <w:i/>
          <w:iCs/>
          <w:color w:val="FF0000"/>
        </w:rPr>
        <w:t>* Esta información puede sufrir cambios y variaciones sin previo aviso debido a posibles restricciones adicionales. </w:t>
      </w:r>
    </w:p>
    <w:p w14:paraId="2170987A" w14:textId="77777777" w:rsidR="00E81491" w:rsidRPr="00E81491" w:rsidRDefault="00E81491" w:rsidP="00E81491">
      <w:pPr>
        <w:jc w:val="both"/>
      </w:pPr>
      <w:r w:rsidRPr="00E81491">
        <w:t>Suiza, aunque no forma parte de la Unión Europea ni del Espacio Económico Europeo, ocupa una posición estratégica que conecta el norte y el sur de Europa. Esto la convierte en un punto esencial para el tráfico de tránsito y en una infraestructura clave dentro del mapa de transporte europeo.</w:t>
      </w:r>
    </w:p>
    <w:p w14:paraId="77964314" w14:textId="1127154F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Vehículos afectados por las restricciones</w:t>
      </w:r>
    </w:p>
    <w:p w14:paraId="5A985066" w14:textId="77777777" w:rsidR="00E81491" w:rsidRPr="00E81491" w:rsidRDefault="00E81491" w:rsidP="00E81491">
      <w:pPr>
        <w:jc w:val="both"/>
      </w:pPr>
      <w:r w:rsidRPr="00E81491">
        <w:t>Las restricciones de circulación en Suiza están dirigidas a vehículos de mayor tamaño y peso, abarcando toda la red vial.</w:t>
      </w:r>
    </w:p>
    <w:p w14:paraId="205135E5" w14:textId="77777777" w:rsidR="00E81491" w:rsidRPr="00E81491" w:rsidRDefault="00E81491" w:rsidP="00E81491">
      <w:pPr>
        <w:jc w:val="both"/>
      </w:pPr>
      <w:r w:rsidRPr="00E81491">
        <w:t>Las categorías afectadas incluyen:</w:t>
      </w:r>
    </w:p>
    <w:p w14:paraId="668D47B0" w14:textId="77777777" w:rsidR="00E81491" w:rsidRPr="00E81491" w:rsidRDefault="00E81491" w:rsidP="00E81491">
      <w:pPr>
        <w:numPr>
          <w:ilvl w:val="0"/>
          <w:numId w:val="1"/>
        </w:numPr>
        <w:jc w:val="both"/>
      </w:pPr>
      <w:r w:rsidRPr="00E81491">
        <w:t>Camiones con un peso bruto superior a 3.5 toneladas.</w:t>
      </w:r>
    </w:p>
    <w:p w14:paraId="55041F4D" w14:textId="77777777" w:rsidR="00E81491" w:rsidRPr="00E81491" w:rsidRDefault="00E81491" w:rsidP="00E81491">
      <w:pPr>
        <w:numPr>
          <w:ilvl w:val="0"/>
          <w:numId w:val="1"/>
        </w:numPr>
        <w:jc w:val="both"/>
      </w:pPr>
      <w:r w:rsidRPr="00E81491">
        <w:t>Camiones con remolques y tractocamiones con semirremolques, si su peso bruto excede las 5 toneladas.</w:t>
      </w:r>
    </w:p>
    <w:p w14:paraId="1A31AA30" w14:textId="77777777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Fechas de restricción de circulación en 2025</w:t>
      </w:r>
    </w:p>
    <w:p w14:paraId="7E5AA569" w14:textId="77777777" w:rsidR="00E81491" w:rsidRPr="00E81491" w:rsidRDefault="00E81491" w:rsidP="00E81491">
      <w:pPr>
        <w:jc w:val="both"/>
      </w:pPr>
      <w:r w:rsidRPr="00E81491">
        <w:t>En 2025, las restricciones para camiones en Suiza se aplicarán de manera similar a años anteriores. Estas estarán vigentes en días festivos y domingos, desde las 00:00 hasta las 24:00.</w:t>
      </w:r>
    </w:p>
    <w:p w14:paraId="7688B343" w14:textId="77777777" w:rsidR="00E81491" w:rsidRPr="00E81491" w:rsidRDefault="00E81491" w:rsidP="00E81491">
      <w:pPr>
        <w:jc w:val="both"/>
      </w:pPr>
      <w:r w:rsidRPr="00E81491">
        <w:t>Adicionalmente, todos los días estará en vigor una prohibición nocturna de 22:00 a 05:00.</w:t>
      </w:r>
    </w:p>
    <w:p w14:paraId="755216EF" w14:textId="77777777" w:rsidR="00E81491" w:rsidRPr="00E81491" w:rsidRDefault="00E81491" w:rsidP="00E81491">
      <w:pPr>
        <w:jc w:val="both"/>
      </w:pPr>
      <w:r w:rsidRPr="00E81491">
        <w:t>El calendario de días festivos para 2025 es el siguiente:</w:t>
      </w:r>
    </w:p>
    <w:p w14:paraId="6946C9EE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1 de enero – Año Nuevo.</w:t>
      </w:r>
    </w:p>
    <w:p w14:paraId="5BBD9A15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18 de abril – Viernes Santo (excepto en los cantones de Valais y Tesino).</w:t>
      </w:r>
    </w:p>
    <w:p w14:paraId="13CD03AE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21 de abril – Lunes de Pascua (excepto en el cantón de Tesino).</w:t>
      </w:r>
    </w:p>
    <w:p w14:paraId="3B12DAD7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29 de mayo – Ascensión.</w:t>
      </w:r>
    </w:p>
    <w:p w14:paraId="5D623F86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9 de junio – Pentecostés (excepto en el cantón de Valais).</w:t>
      </w:r>
    </w:p>
    <w:p w14:paraId="1D2BD438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t>1 de agosto – Día de la Fundación de la Confederación Suiza.</w:t>
      </w:r>
    </w:p>
    <w:p w14:paraId="35792855" w14:textId="77777777" w:rsidR="00E81491" w:rsidRPr="00E81491" w:rsidRDefault="00E81491" w:rsidP="00E81491">
      <w:pPr>
        <w:numPr>
          <w:ilvl w:val="0"/>
          <w:numId w:val="2"/>
        </w:numPr>
        <w:jc w:val="both"/>
      </w:pPr>
      <w:r w:rsidRPr="00E81491">
        <w:lastRenderedPageBreak/>
        <w:t>25 y 26 de diciembre – Navidad.</w:t>
      </w:r>
    </w:p>
    <w:p w14:paraId="040D235E" w14:textId="77777777" w:rsidR="00E81491" w:rsidRPr="00E81491" w:rsidRDefault="00E81491" w:rsidP="00E81491">
      <w:pPr>
        <w:jc w:val="both"/>
      </w:pPr>
      <w:r w:rsidRPr="00E81491">
        <w:t>Debido al sistema federal suizo, los 26 cantones tienen una gran autonomía y pueden establecer sus propias regulaciones, incluidos los días festivos. Por ello, algunos cantones celebran otras festividades, como el 1 de mayo, entre otras.</w:t>
      </w:r>
    </w:p>
    <w:p w14:paraId="07128280" w14:textId="77777777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Restricciones permanentes los domingos y festivos</w:t>
      </w:r>
    </w:p>
    <w:p w14:paraId="6C252890" w14:textId="77777777" w:rsidR="00E81491" w:rsidRPr="00E81491" w:rsidRDefault="00E81491" w:rsidP="00E81491">
      <w:pPr>
        <w:jc w:val="both"/>
      </w:pPr>
      <w:r w:rsidRPr="00E81491">
        <w:t>Resumen: Las restricciones para camiones en Suiza tienen horarios fijos. Estas se aplican todos los domingos y festivos oficiales, de 00:00 a 24:00, sin importar el cantón. Además, las prohibiciones nocturnas se aplican diariamente entre las 22:00 y las 05:00.</w:t>
      </w:r>
    </w:p>
    <w:p w14:paraId="689201C3" w14:textId="77777777" w:rsidR="00E81491" w:rsidRPr="00E81491" w:rsidRDefault="00E81491" w:rsidP="00E81491">
      <w:pPr>
        <w:jc w:val="both"/>
      </w:pPr>
      <w:r w:rsidRPr="00E81491">
        <w:t>Es importante destacar que las restricciones cantonales durante los festivos no afectan al tráfico de tránsito.</w:t>
      </w:r>
    </w:p>
    <w:p w14:paraId="445A93F2" w14:textId="77777777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Excepciones a las restricciones de circulación</w:t>
      </w:r>
    </w:p>
    <w:p w14:paraId="61EA794A" w14:textId="77777777" w:rsidR="00E81491" w:rsidRPr="00E81491" w:rsidRDefault="00E81491" w:rsidP="00E81491">
      <w:pPr>
        <w:jc w:val="both"/>
      </w:pPr>
      <w:r w:rsidRPr="00E81491">
        <w:t>Para beneficiarse de excepciones a las restricciones, es necesario contar con un permiso. Este debe solicitarse en el cantón donde esté registrado el vehículo o donde se inicie el transporte.</w:t>
      </w:r>
    </w:p>
    <w:p w14:paraId="7B3BE592" w14:textId="77777777" w:rsidR="00E81491" w:rsidRPr="00E81491" w:rsidRDefault="00E81491" w:rsidP="00E81491">
      <w:pPr>
        <w:jc w:val="both"/>
        <w:rPr>
          <w:b/>
          <w:bCs/>
        </w:rPr>
      </w:pPr>
      <w:r w:rsidRPr="00E81491">
        <w:rPr>
          <w:b/>
          <w:bCs/>
        </w:rPr>
        <w:t>Procedimiento para vehículos extranjeros</w:t>
      </w:r>
    </w:p>
    <w:p w14:paraId="43E2FC23" w14:textId="77777777" w:rsidR="00E81491" w:rsidRPr="00E81491" w:rsidRDefault="00E81491" w:rsidP="00E81491">
      <w:r w:rsidRPr="00E81491">
        <w:t>La solicitud debe enviarse al menos 7 días hábiles antes del inicio del transporte a la Oficina Federal de Carreteras:</w:t>
      </w:r>
    </w:p>
    <w:p w14:paraId="75EFAC58" w14:textId="77777777" w:rsidR="00E81491" w:rsidRPr="00E81491" w:rsidRDefault="00E81491" w:rsidP="00E81491">
      <w:r w:rsidRPr="00E81491">
        <w:rPr>
          <w:b/>
          <w:bCs/>
        </w:rPr>
        <w:t xml:space="preserve">c/o </w:t>
      </w:r>
      <w:proofErr w:type="spellStart"/>
      <w:r w:rsidRPr="00E81491">
        <w:rPr>
          <w:b/>
          <w:bCs/>
        </w:rPr>
        <w:t>Schadenwehr</w:t>
      </w:r>
      <w:proofErr w:type="spellEnd"/>
      <w:r w:rsidRPr="00E81491">
        <w:rPr>
          <w:b/>
          <w:bCs/>
        </w:rPr>
        <w:t xml:space="preserve"> </w:t>
      </w:r>
      <w:proofErr w:type="spellStart"/>
      <w:r w:rsidRPr="00E81491">
        <w:rPr>
          <w:b/>
          <w:bCs/>
        </w:rPr>
        <w:t>Göschenen</w:t>
      </w:r>
      <w:proofErr w:type="spellEnd"/>
      <w:r w:rsidRPr="00E81491">
        <w:br/>
      </w:r>
      <w:proofErr w:type="spellStart"/>
      <w:r w:rsidRPr="00E81491">
        <w:t>Postfach</w:t>
      </w:r>
      <w:proofErr w:type="spellEnd"/>
      <w:r w:rsidRPr="00E81491">
        <w:br/>
        <w:t xml:space="preserve">CH – 6487 </w:t>
      </w:r>
      <w:proofErr w:type="spellStart"/>
      <w:r w:rsidRPr="00E81491">
        <w:t>Göschenen</w:t>
      </w:r>
      <w:proofErr w:type="spellEnd"/>
      <w:r w:rsidRPr="00E81491">
        <w:br/>
        <w:t>Tel: (+41) 41 885 03 20</w:t>
      </w:r>
      <w:r w:rsidRPr="00E81491">
        <w:br/>
        <w:t>Correo electrónico: sonderbewilligung@astra.admin.ch</w:t>
      </w:r>
      <w:r w:rsidRPr="00E81491">
        <w:br/>
      </w:r>
      <w:hyperlink r:id="rId5" w:tgtFrame="_new" w:history="1">
        <w:r w:rsidRPr="00E81491">
          <w:rPr>
            <w:rStyle w:val="Hipervnculo"/>
          </w:rPr>
          <w:t>www.sonderbewilligung.ch</w:t>
        </w:r>
      </w:hyperlink>
    </w:p>
    <w:p w14:paraId="26B0F3CC" w14:textId="77777777" w:rsidR="00E81491" w:rsidRDefault="00E81491" w:rsidP="00E81491">
      <w:pPr>
        <w:jc w:val="both"/>
      </w:pPr>
    </w:p>
    <w:p w14:paraId="4B2D4FE2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556D2EE5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7B923DF4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574CA682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3F8FE4AF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01E7DC48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409C130D" w14:textId="77777777" w:rsidR="00E81491" w:rsidRDefault="00E81491" w:rsidP="00E81491">
      <w:pPr>
        <w:jc w:val="both"/>
        <w:rPr>
          <w:i/>
          <w:iCs/>
          <w:sz w:val="22"/>
          <w:szCs w:val="22"/>
        </w:rPr>
      </w:pPr>
    </w:p>
    <w:p w14:paraId="465CD22F" w14:textId="36FA6FB4" w:rsidR="00E81491" w:rsidRPr="00E81491" w:rsidRDefault="00E81491" w:rsidP="00E81491">
      <w:pPr>
        <w:jc w:val="both"/>
        <w:rPr>
          <w:i/>
          <w:iCs/>
          <w:sz w:val="22"/>
          <w:szCs w:val="22"/>
        </w:rPr>
      </w:pPr>
      <w:r w:rsidRPr="00E81491">
        <w:rPr>
          <w:i/>
          <w:iCs/>
          <w:sz w:val="22"/>
          <w:szCs w:val="22"/>
        </w:rPr>
        <w:t>Fuente: transportealdia.es</w:t>
      </w:r>
    </w:p>
    <w:sectPr w:rsidR="00E81491" w:rsidRPr="00E814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D2E"/>
    <w:multiLevelType w:val="multilevel"/>
    <w:tmpl w:val="31A03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F7309E"/>
    <w:multiLevelType w:val="multilevel"/>
    <w:tmpl w:val="D6A6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32894221">
    <w:abstractNumId w:val="0"/>
  </w:num>
  <w:num w:numId="2" w16cid:durableId="949387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491"/>
    <w:rsid w:val="000D4B2D"/>
    <w:rsid w:val="001F77C0"/>
    <w:rsid w:val="00E81491"/>
    <w:rsid w:val="00E8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8D68"/>
  <w15:chartTrackingRefBased/>
  <w15:docId w15:val="{A5B26D8D-EF98-4FBD-AC67-AEF824F5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1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1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81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81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81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81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81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81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81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1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E81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81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8149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8149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8149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8149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8149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8149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81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81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81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81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81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8149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8149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8149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81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8149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81491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8149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81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nderbewilligung.c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Corpas Pino</dc:creator>
  <cp:keywords/>
  <dc:description/>
  <cp:lastModifiedBy>Anais Corpas Pino</cp:lastModifiedBy>
  <cp:revision>1</cp:revision>
  <dcterms:created xsi:type="dcterms:W3CDTF">2025-01-28T06:42:00Z</dcterms:created>
  <dcterms:modified xsi:type="dcterms:W3CDTF">2025-01-28T06:44:00Z</dcterms:modified>
</cp:coreProperties>
</file>